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7779910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09424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DB0E5D" w:rsidP="00655EA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Question Pack </w:t>
                    </w:r>
                    <w:r w:rsidR="00F9315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–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F9315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Math </w:t>
                    </w:r>
                    <w:r w:rsidR="00655EA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Probability</w:t>
                    </w:r>
                  </w:p>
                </w:tc>
              </w:sdtContent>
            </w:sdt>
          </w:tr>
          <w:tr w:rsidR="00094249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094249" w:rsidP="00094249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[Type the document subtitle]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 w:rsidP="006F40D5">
                <w:pPr>
                  <w:pStyle w:val="NoSpacing"/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</w:pPr>
              </w:p>
            </w:tc>
          </w:tr>
          <w:tr w:rsidR="00094249">
            <w:sdt>
              <w:sdtPr>
                <w:rPr>
                  <w:b/>
                  <w:bCs/>
                </w:rPr>
                <w:alias w:val="Author"/>
                <w:id w:val="703864205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6F40D5" w:rsidP="0009424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94249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7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94249" w:rsidRDefault="006F40D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9/23/2007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94249" w:rsidRDefault="00820137">
          <w:r>
            <w:rPr>
              <w:noProof/>
              <w:lang w:eastAsia="zh-TW"/>
            </w:rPr>
            <w:pict>
              <v:group id="_x0000_s1026" style="position:absolute;margin-left:3144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4525.3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94249" w:rsidRDefault="00094249">
          <w:pPr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</w:p>
      </w:sdtContent>
    </w:sdt>
    <w:p w:rsidR="00F07B00" w:rsidRDefault="00820137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r>
        <w:rPr>
          <w:rFonts w:eastAsia="Times New Roman"/>
        </w:rPr>
        <w:lastRenderedPageBreak/>
        <w:fldChar w:fldCharType="begin"/>
      </w:r>
      <w:r w:rsidR="00F345D7">
        <w:rPr>
          <w:rFonts w:eastAsia="Times New Roman"/>
        </w:rPr>
        <w:instrText xml:space="preserve"> TOC \o "1-2" \h \z \u </w:instrText>
      </w:r>
      <w:r>
        <w:rPr>
          <w:rFonts w:eastAsia="Times New Roman"/>
        </w:rPr>
        <w:fldChar w:fldCharType="separate"/>
      </w:r>
      <w:hyperlink w:anchor="_Toc186214061" w:history="1">
        <w:r w:rsidR="00F07B00" w:rsidRPr="005F6905">
          <w:rPr>
            <w:rStyle w:val="Hyperlink"/>
            <w:rFonts w:eastAsia="Times New Roman"/>
            <w:noProof/>
          </w:rPr>
          <w:t>Permutation</w:t>
        </w:r>
        <w:r w:rsidR="00F07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7B00">
          <w:rPr>
            <w:noProof/>
            <w:webHidden/>
          </w:rPr>
          <w:instrText xml:space="preserve"> PAGEREF _Toc186214061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B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7B00" w:rsidRDefault="00820137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214062" w:history="1">
        <w:r w:rsidR="00F07B00" w:rsidRPr="005F6905">
          <w:rPr>
            <w:rStyle w:val="Hyperlink"/>
            <w:noProof/>
          </w:rPr>
          <w:t>Combination</w:t>
        </w:r>
        <w:r w:rsidR="00F07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7B00">
          <w:rPr>
            <w:noProof/>
            <w:webHidden/>
          </w:rPr>
          <w:instrText xml:space="preserve"> PAGEREF _Toc186214062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B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7B00" w:rsidRDefault="00820137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214063" w:history="1">
        <w:r w:rsidR="00F07B00" w:rsidRPr="005F6905">
          <w:rPr>
            <w:rStyle w:val="Hyperlink"/>
            <w:noProof/>
          </w:rPr>
          <w:t>MultiChoose &amp; Multiset</w:t>
        </w:r>
        <w:r w:rsidR="00F07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7B00">
          <w:rPr>
            <w:noProof/>
            <w:webHidden/>
          </w:rPr>
          <w:instrText xml:space="preserve"> PAGEREF _Toc186214063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B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7B00" w:rsidRDefault="00820137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214064" w:history="1">
        <w:r w:rsidR="00F07B00" w:rsidRPr="005F6905">
          <w:rPr>
            <w:rStyle w:val="Hyperlink"/>
            <w:rFonts w:eastAsia="Times New Roman"/>
            <w:noProof/>
          </w:rPr>
          <w:t>Multiset Permutation</w:t>
        </w:r>
        <w:r w:rsidR="00F07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7B00">
          <w:rPr>
            <w:noProof/>
            <w:webHidden/>
          </w:rPr>
          <w:instrText xml:space="preserve"> PAGEREF _Toc186214064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7B0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6789" w:rsidRDefault="00820137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fldChar w:fldCharType="end"/>
      </w:r>
    </w:p>
    <w:p w:rsidR="00AC63D1" w:rsidRDefault="00AC63D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B1344C" w:rsidRDefault="007660F9" w:rsidP="0017143B">
      <w:pPr>
        <w:pStyle w:val="Heading1"/>
        <w:rPr>
          <w:rFonts w:eastAsia="Times New Roman"/>
        </w:rPr>
      </w:pPr>
      <w:bookmarkStart w:id="0" w:name="_Toc186214061"/>
      <w:r>
        <w:rPr>
          <w:rFonts w:eastAsia="Times New Roman"/>
        </w:rPr>
        <w:lastRenderedPageBreak/>
        <w:t>Defini</w:t>
      </w:r>
      <w:r w:rsidR="00B1344C">
        <w:rPr>
          <w:rFonts w:eastAsia="Times New Roman"/>
        </w:rPr>
        <w:t>tions</w:t>
      </w:r>
    </w:p>
    <w:p w:rsidR="00B1344C" w:rsidRDefault="00B1344C" w:rsidP="00B1344C">
      <w:pPr>
        <w:pStyle w:val="Heading2"/>
      </w:pPr>
      <w:r>
        <w:t>Sets and Multiset</w:t>
      </w:r>
    </w:p>
    <w:p w:rsidR="00B1344C" w:rsidRPr="009E0AA6" w:rsidRDefault="00B1344C" w:rsidP="00B1344C">
      <w:r>
        <w:t>Multiset is more generalized form of a set. An element can occur in the set more than once. Number of times an element occurs is referred by multiplicity of that number. In a multiset {a, a, b} is not the same as {a, b}. {a, a, b} is a multiset whose cardinality is 3. In multi set order of the elements is not import</w:t>
      </w:r>
      <w:r w:rsidR="00040DC3">
        <w:t>ant</w:t>
      </w:r>
      <w:r>
        <w:t xml:space="preserve"> so {a, b, c, d} is the same as {b, c, d, a}. </w:t>
      </w:r>
    </w:p>
    <w:p w:rsidR="0017143B" w:rsidRDefault="0017143B" w:rsidP="0017143B">
      <w:pPr>
        <w:pStyle w:val="Heading1"/>
        <w:rPr>
          <w:rFonts w:eastAsia="Times New Roman"/>
        </w:rPr>
      </w:pPr>
      <w:r>
        <w:rPr>
          <w:rFonts w:eastAsia="Times New Roman"/>
        </w:rPr>
        <w:t>Permutation</w:t>
      </w:r>
      <w:bookmarkEnd w:id="0"/>
      <w:r w:rsidR="00C7344E">
        <w:rPr>
          <w:rFonts w:eastAsia="Times New Roman"/>
        </w:rPr>
        <w:t xml:space="preserve"> (Order matters)</w:t>
      </w:r>
    </w:p>
    <w:p w:rsidR="009977D8" w:rsidRDefault="009977D8" w:rsidP="009977D8">
      <w:pPr>
        <w:pStyle w:val="Heading2"/>
      </w:pPr>
      <w:r>
        <w:t>Without repetition</w:t>
      </w:r>
    </w:p>
    <w:p w:rsidR="009940A6" w:rsidRDefault="009F32D2" w:rsidP="00655EAA">
      <w:r>
        <w:t xml:space="preserve">Number of ways to </w:t>
      </w:r>
      <w:r w:rsidR="00A222D5">
        <w:t>arrange</w:t>
      </w:r>
      <w:r>
        <w:t xml:space="preserve"> </w:t>
      </w:r>
      <w:r w:rsidR="009977D8">
        <w:t>k</w:t>
      </w:r>
      <w:r>
        <w:t xml:space="preserve"> </w:t>
      </w:r>
      <w:r w:rsidR="0017143B">
        <w:t>elements</w:t>
      </w:r>
      <w:r w:rsidR="00D20011">
        <w:t xml:space="preserve"> </w:t>
      </w:r>
      <w:r>
        <w:t>from a set of</w:t>
      </w:r>
      <w:r w:rsidR="00051CBB">
        <w:t xml:space="preserve"> </w:t>
      </w:r>
      <w:r w:rsidR="0017143B">
        <w:t xml:space="preserve">size </w:t>
      </w:r>
      <w:r w:rsidR="00051CBB">
        <w:t xml:space="preserve">n </w:t>
      </w:r>
      <w:r>
        <w:t xml:space="preserve">where order is important </w:t>
      </w:r>
      <w:r w:rsidR="00051CBB">
        <w:t>is</w:t>
      </w:r>
    </w:p>
    <w:p w:rsidR="00051CBB" w:rsidRDefault="00820137" w:rsidP="007660F9">
      <w:pPr>
        <w:ind w:left="720"/>
        <w:jc w:val="center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</w:rPr>
            <m:t>n x (n-1) x (n-2) x … (n – k + 1)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n-k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>!</m:t>
              </m:r>
            </m:den>
          </m:f>
        </m:oMath>
      </m:oMathPara>
    </w:p>
    <w:p w:rsidR="00501AD0" w:rsidRDefault="00501AD0" w:rsidP="00501AD0">
      <w:r>
        <w:t>This is because the first element can be selected in n ways, second element in n-1 ways, third n-2 ways and so on</w:t>
      </w:r>
      <w:r w:rsidR="00CC56EF">
        <w:t>.</w:t>
      </w:r>
      <w:r w:rsidR="004755ED">
        <w:t xml:space="preserve"> Number of ways to rearrange all n elements is n!</w:t>
      </w:r>
    </w:p>
    <w:p w:rsidR="00E64662" w:rsidRDefault="00E64662" w:rsidP="00E64662">
      <w:pPr>
        <w:pStyle w:val="Heading2"/>
      </w:pPr>
      <w:r>
        <w:t>WITHOUT REPETITION and WHEN m element are always present</w:t>
      </w:r>
    </w:p>
    <w:p w:rsidR="00E64662" w:rsidRDefault="00E64662" w:rsidP="00E64662">
      <w:r>
        <w:t>Number of ways to arrange n elements</w:t>
      </w:r>
      <w:r w:rsidR="00A222D5">
        <w:t xml:space="preserve"> in k spots</w:t>
      </w:r>
      <w:r w:rsidR="009C751A">
        <w:t xml:space="preserve">, such that </w:t>
      </w:r>
      <w:r>
        <w:t>m elements are always present.</w:t>
      </w:r>
    </w:p>
    <w:p w:rsidR="00E64662" w:rsidRPr="00D2720D" w:rsidRDefault="00E64662" w:rsidP="00E64662">
      <w:pPr>
        <w:ind w:left="720"/>
        <w:rPr>
          <w:b/>
        </w:rPr>
      </w:pPr>
      <w:r>
        <w:t xml:space="preserve">Number of ways </w:t>
      </w:r>
      <w:r w:rsidRPr="00ED7572">
        <w:rPr>
          <w:i/>
        </w:rPr>
        <w:t>m</w:t>
      </w:r>
      <w:r w:rsidR="00D2720D">
        <w:t xml:space="preserve"> elements can be placed in k</w:t>
      </w:r>
      <w:r>
        <w:t xml:space="preserve"> places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</w:p>
    <w:p w:rsidR="00E64662" w:rsidRDefault="00E64662" w:rsidP="00E64662">
      <w:pPr>
        <w:ind w:left="720"/>
      </w:pPr>
      <w:r w:rsidRPr="00D2720D">
        <w:t>Number of ways</w:t>
      </w:r>
      <w:r w:rsidR="00D2720D">
        <w:t xml:space="preserve"> the remaining </w:t>
      </w:r>
      <w:r w:rsidR="00D2720D" w:rsidRPr="00D2720D">
        <w:rPr>
          <w:i/>
        </w:rPr>
        <w:t>k</w:t>
      </w:r>
      <w:r w:rsidRPr="00D2720D">
        <w:t>-</w:t>
      </w:r>
      <w:r w:rsidRPr="00D2720D">
        <w:rPr>
          <w:i/>
        </w:rPr>
        <w:t>m</w:t>
      </w:r>
      <w:r w:rsidRPr="00D2720D">
        <w:t xml:space="preserve"> places can be filled with</w:t>
      </w:r>
      <w:r>
        <w:t xml:space="preserve"> n-m elements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-m</m:t>
            </m:r>
          </m:sub>
          <m:sup>
            <m:r>
              <w:rPr>
                <w:rFonts w:ascii="Cambria Math" w:hAnsi="Cambria Math"/>
              </w:rPr>
              <m:t>n-m</m:t>
            </m:r>
          </m:sup>
        </m:sSubSup>
      </m:oMath>
    </w:p>
    <w:p w:rsidR="00E64662" w:rsidRDefault="00E64662" w:rsidP="00E64662">
      <w:pPr>
        <w:ind w:left="720"/>
      </w:pPr>
      <w:r>
        <w:t xml:space="preserve">Total number of ways </w:t>
      </w:r>
      <m:oMath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-m</m:t>
            </m:r>
          </m:sub>
          <m:sup>
            <m:r>
              <w:rPr>
                <w:rFonts w:ascii="Cambria Math" w:hAnsi="Cambria Math"/>
              </w:rPr>
              <m:t>n-m</m:t>
            </m:r>
          </m:sup>
        </m:sSubSup>
      </m:oMath>
    </w:p>
    <w:p w:rsidR="009977D8" w:rsidRDefault="009977D8" w:rsidP="00501AD0">
      <w:pPr>
        <w:pStyle w:val="Heading2"/>
      </w:pPr>
      <w:r>
        <w:t>With repetition</w:t>
      </w:r>
    </w:p>
    <w:p w:rsidR="00D20011" w:rsidRDefault="00C03998" w:rsidP="00D20011">
      <w:r>
        <w:t xml:space="preserve">When repetitions are involved, each element can be selected in n ways. Total number of ways </w:t>
      </w:r>
      <w:r w:rsidR="00C7344E">
        <w:t>k elements be selected</w:t>
      </w:r>
    </w:p>
    <w:p w:rsidR="00C03998" w:rsidRPr="0091686D" w:rsidRDefault="00694217" w:rsidP="00C03998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Number of ways=n×n×n…=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</m:oMath>
      </m:oMathPara>
    </w:p>
    <w:p w:rsidR="00623234" w:rsidRDefault="00623234" w:rsidP="00623234">
      <w:pPr>
        <w:pStyle w:val="Heading2"/>
        <w:rPr>
          <w:rFonts w:eastAsia="Times New Roman"/>
        </w:rPr>
      </w:pPr>
      <w:bookmarkStart w:id="1" w:name="_Toc186214064"/>
      <w:bookmarkStart w:id="2" w:name="_Toc186214062"/>
      <w:r>
        <w:rPr>
          <w:rFonts w:eastAsia="Times New Roman"/>
        </w:rPr>
        <w:t>WITH REPETITION Multiset</w:t>
      </w:r>
      <w:bookmarkEnd w:id="1"/>
    </w:p>
    <w:p w:rsidR="00623234" w:rsidRDefault="00623234" w:rsidP="00623234">
      <w:r>
        <w:t>The letters “ABC” can be arranged in 6 different ways. They are ABC, ACB, BAC, BCA, CAB, CBA. The first position can be chosen in 3 ways, second position can be selected in 2 ways (because one letter is already selected in position 1) and third one in 1 way.  Hence the total number of permutations can be expressed as 3 X 2 X 1 or 3!.</w:t>
      </w:r>
    </w:p>
    <w:p w:rsidR="00623234" w:rsidRDefault="00623234" w:rsidP="00623234">
      <w:r>
        <w:t>If there are n distinct letters, number of ways they can be arranged is given by n!</w:t>
      </w:r>
    </w:p>
    <w:p w:rsidR="00623234" w:rsidRDefault="00623234" w:rsidP="00623234">
      <w:r>
        <w:t>If some letters are repeated as in SEED. You need to first find total permutations as if they all are distinct.  So it is 4!. Since there are 2 instances of E, to identify each instance let us refer it as E</w:t>
      </w:r>
      <w:r w:rsidRPr="006C301D">
        <w:rPr>
          <w:vertAlign w:val="subscript"/>
        </w:rPr>
        <w:t>1</w:t>
      </w:r>
      <w:r>
        <w:t xml:space="preserve"> and E</w:t>
      </w:r>
      <w:r w:rsidRPr="006C301D">
        <w:rPr>
          <w:vertAlign w:val="subscript"/>
        </w:rPr>
        <w:t>2</w:t>
      </w:r>
      <w:r>
        <w:rPr>
          <w:vertAlign w:val="subscript"/>
        </w:rPr>
        <w:t>.</w:t>
      </w:r>
      <w:r>
        <w:t xml:space="preserve"> </w:t>
      </w:r>
      <w:r w:rsidRPr="006C301D">
        <w:t>S</w:t>
      </w:r>
      <w:r>
        <w:t>E</w:t>
      </w:r>
      <w:r>
        <w:rPr>
          <w:vertAlign w:val="subscript"/>
        </w:rPr>
        <w:t>1</w:t>
      </w:r>
      <w:r>
        <w:t>E</w:t>
      </w:r>
      <w:r w:rsidRPr="006C301D">
        <w:rPr>
          <w:vertAlign w:val="subscript"/>
        </w:rPr>
        <w:t>2</w:t>
      </w:r>
      <w:r w:rsidRPr="006C301D">
        <w:t>D</w:t>
      </w:r>
      <w:r>
        <w:t xml:space="preserve"> and </w:t>
      </w:r>
      <w:r w:rsidRPr="006C301D">
        <w:t>S</w:t>
      </w:r>
      <w:r>
        <w:t>E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1</w:t>
      </w:r>
      <w:r w:rsidRPr="006C301D">
        <w:t>D</w:t>
      </w:r>
      <w:r>
        <w:t xml:space="preserve"> are the </w:t>
      </w:r>
      <w:r>
        <w:lastRenderedPageBreak/>
        <w:t xml:space="preserve">same. (i.e.) # of ways EE can be shuffled is eliminated. This reduces the permutations by 2!. # of ways is given by 4!/2!. Likewise if E is duplicated 3 times, it reduces the permutations by 3! </w:t>
      </w:r>
    </w:p>
    <w:p w:rsidR="00623234" w:rsidRPr="005E10C7" w:rsidRDefault="00623234" w:rsidP="00623234">
      <w:r>
        <w:t>In the example of SEED, is a simple multi set with 3 distinct elements SED, with multiplicity of 1,2 and 1 respectively. For a generic multi set of n elements, with r distinct elements with respective multiplicity n</w:t>
      </w:r>
      <w:r>
        <w:rPr>
          <w:vertAlign w:val="subscript"/>
        </w:rPr>
        <w:t>1</w:t>
      </w:r>
      <w:r>
        <w:t>,n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…n</w:t>
      </w:r>
      <w:r>
        <w:rPr>
          <w:vertAlign w:val="subscript"/>
        </w:rPr>
        <w:t>r</w:t>
      </w:r>
      <w:r>
        <w:t xml:space="preserve"> is given by</w:t>
      </w:r>
    </w:p>
    <w:p w:rsidR="00623234" w:rsidRDefault="00820137" w:rsidP="00623234">
      <w:pPr>
        <w:ind w:left="720"/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n!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!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!..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 Where  </m:t>
          </m:r>
          <m:r>
            <w:rPr>
              <w:rFonts w:ascii="Cambria Math" w:eastAsiaTheme="majorEastAsia" w:hAnsi="Cambria Math" w:cstheme="majorBidi"/>
            </w:rPr>
            <m:t>n=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…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623234" w:rsidRDefault="00623234" w:rsidP="0062323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This is called multinomial coefficient. As a special case when r=2 is called Binomial Coefficient; Hence n = n</w:t>
      </w:r>
      <w:r>
        <w:rPr>
          <w:rFonts w:asciiTheme="majorHAnsi" w:eastAsiaTheme="majorEastAsia" w:hAnsiTheme="majorHAnsi" w:cstheme="majorBidi"/>
          <w:vertAlign w:val="subscript"/>
        </w:rPr>
        <w:t>1</w:t>
      </w:r>
      <w:r>
        <w:rPr>
          <w:rFonts w:asciiTheme="majorHAnsi" w:eastAsiaTheme="majorEastAsia" w:hAnsiTheme="majorHAnsi" w:cstheme="majorBidi"/>
        </w:rPr>
        <w:t xml:space="preserve"> + n</w:t>
      </w:r>
      <w:r>
        <w:rPr>
          <w:rFonts w:asciiTheme="majorHAnsi" w:eastAsiaTheme="majorEastAsia" w:hAnsiTheme="majorHAnsi" w:cstheme="majorBidi"/>
          <w:vertAlign w:val="subscript"/>
        </w:rPr>
        <w:t>2</w:t>
      </w:r>
      <w:r>
        <w:rPr>
          <w:rFonts w:asciiTheme="majorHAnsi" w:eastAsiaTheme="majorEastAsia" w:hAnsiTheme="majorHAnsi" w:cstheme="majorBidi"/>
        </w:rPr>
        <w:t>. If n</w:t>
      </w:r>
      <w:r>
        <w:rPr>
          <w:rFonts w:asciiTheme="majorHAnsi" w:eastAsiaTheme="majorEastAsia" w:hAnsiTheme="majorHAnsi" w:cstheme="majorBidi"/>
          <w:vertAlign w:val="subscript"/>
        </w:rPr>
        <w:t>1</w:t>
      </w:r>
      <w:r>
        <w:rPr>
          <w:rFonts w:asciiTheme="majorHAnsi" w:eastAsiaTheme="majorEastAsia" w:hAnsiTheme="majorHAnsi" w:cstheme="majorBidi"/>
        </w:rPr>
        <w:t xml:space="preserve"> = k, n</w:t>
      </w:r>
      <w:r>
        <w:rPr>
          <w:rFonts w:asciiTheme="majorHAnsi" w:eastAsiaTheme="majorEastAsia" w:hAnsiTheme="majorHAnsi" w:cstheme="majorBidi"/>
          <w:vertAlign w:val="subscript"/>
        </w:rPr>
        <w:t>2</w:t>
      </w:r>
      <w:r>
        <w:rPr>
          <w:rFonts w:asciiTheme="majorHAnsi" w:eastAsiaTheme="majorEastAsia" w:hAnsiTheme="majorHAnsi" w:cstheme="majorBidi"/>
        </w:rPr>
        <w:t xml:space="preserve"> = n – k. Hence</w:t>
      </w:r>
    </w:p>
    <w:p w:rsidR="00623234" w:rsidRPr="00DE22A7" w:rsidRDefault="00820137" w:rsidP="00623234">
      <w:pPr>
        <w:ind w:left="720"/>
        <w:rPr>
          <w:rFonts w:asciiTheme="majorHAnsi" w:eastAsiaTheme="majorEastAsia" w:hAnsiTheme="majorHAnsi" w:cstheme="majorBidi"/>
          <w:vertAlign w:val="subscrip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ajorEastAsia" w:hAnsi="Cambria Math" w:cstheme="majorBidi"/>
                  <w:i/>
                  <w:vertAlign w:val="subscript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ajorEastAsia" w:hAnsi="Cambria Math" w:cstheme="majorBidi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Theme="majorEastAsia" w:hAnsi="Cambria Math" w:cstheme="majorBidi"/>
                      <w:vertAlign w:val="subscript"/>
                    </w:rPr>
                    <m:t>n</m:t>
                  </m:r>
                </m:num>
                <m:den>
                  <m:r>
                    <w:rPr>
                      <w:rFonts w:ascii="Cambria Math" w:eastAsiaTheme="majorEastAsia" w:hAnsi="Cambria Math" w:cstheme="majorBidi"/>
                      <w:vertAlign w:val="subscript"/>
                    </w:rPr>
                    <m:t>k</m:t>
                  </m:r>
                </m:den>
              </m:f>
            </m:e>
          </m:d>
          <m:r>
            <w:rPr>
              <w:rFonts w:ascii="Cambria Math" w:eastAsiaTheme="majorEastAsia" w:hAnsi="Cambria Math" w:cstheme="majorBidi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eastAsiaTheme="majorEastAsia" w:hAnsi="Cambria Math" w:cstheme="majorBidi"/>
              <w:vertAlign w:val="subscript"/>
            </w:rPr>
            <m:t xml:space="preserve"> </m:t>
          </m:r>
        </m:oMath>
      </m:oMathPara>
    </w:p>
    <w:p w:rsidR="00623234" w:rsidRDefault="00AA1F19" w:rsidP="00AA1F19">
      <w:pPr>
        <w:pStyle w:val="Heading2"/>
      </w:pPr>
      <w:r>
        <w:t>CIRCULAR PERMU</w:t>
      </w:r>
      <w:r w:rsidR="00623234">
        <w:t>TATION</w:t>
      </w:r>
    </w:p>
    <w:p w:rsidR="00623234" w:rsidRDefault="00AA1F19" w:rsidP="00623234">
      <w:r>
        <w:t>The elements are arranged in a circle form. In case of linear permutations, ABCD, BCDA, CDAB, DABC are different, while in case of circular permutation they are the same.</w:t>
      </w:r>
    </w:p>
    <w:p w:rsidR="00AA1F19" w:rsidRDefault="00AA1F19" w:rsidP="00623234">
      <w:r>
        <w:t xml:space="preserve">To find the number of distinct circular permutations is by fixing one element and </w:t>
      </w:r>
      <w:r w:rsidR="001F71D5">
        <w:t>varying</w:t>
      </w:r>
      <w:r>
        <w:t xml:space="preserve"> the rest. Whi</w:t>
      </w:r>
      <w:r w:rsidR="00B24D60">
        <w:t>ch</w:t>
      </w:r>
      <w:r>
        <w:t xml:space="preserve">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!</m:t>
        </m:r>
      </m:oMath>
    </w:p>
    <w:p w:rsidR="00AA1F19" w:rsidRDefault="00AA1F19" w:rsidP="00623234">
      <w:r>
        <w:t xml:space="preserve">If the circle can be turned over, then number of circular permutations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(n-1)!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:rsidR="006C2573" w:rsidRDefault="00655EAA" w:rsidP="00F93158">
      <w:pPr>
        <w:pStyle w:val="Heading1"/>
      </w:pPr>
      <w:r>
        <w:t>Combination</w:t>
      </w:r>
      <w:bookmarkEnd w:id="2"/>
      <w:r w:rsidR="00C7344E">
        <w:t xml:space="preserve"> </w:t>
      </w:r>
      <w:r w:rsidR="00623234">
        <w:t>/SELECTION</w:t>
      </w:r>
      <w:r w:rsidR="00C7344E">
        <w:t>(Order doesnot matter)</w:t>
      </w:r>
    </w:p>
    <w:p w:rsidR="005673CE" w:rsidRDefault="005673CE" w:rsidP="005673CE">
      <w:pPr>
        <w:pStyle w:val="Heading2"/>
      </w:pPr>
      <w:r>
        <w:t>N choose k</w:t>
      </w:r>
    </w:p>
    <w:p w:rsidR="006348E1" w:rsidRDefault="006348E1" w:rsidP="006348E1">
      <w:r>
        <w:t xml:space="preserve">Number of ways to choose </w:t>
      </w:r>
      <w:r w:rsidR="00C7344E">
        <w:t>k</w:t>
      </w:r>
      <w:r>
        <w:t xml:space="preserve"> </w:t>
      </w:r>
      <w:r w:rsidR="00C7344E">
        <w:t>elements</w:t>
      </w:r>
      <w:r>
        <w:t xml:space="preserve"> from a set of n </w:t>
      </w:r>
      <w:r w:rsidR="00C7344E">
        <w:t xml:space="preserve">of size n, </w:t>
      </w:r>
      <w:r>
        <w:t>where order is not important is</w:t>
      </w:r>
    </w:p>
    <w:p w:rsidR="006348E1" w:rsidRPr="00655EAA" w:rsidRDefault="00820137" w:rsidP="00694217">
      <w:pPr>
        <w:ind w:left="720"/>
        <w:jc w:val="center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k!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n!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k!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n-k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6348E1" w:rsidRDefault="00820137" w:rsidP="006348E1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  <w:r w:rsidR="00E724AE">
        <w:t xml:space="preserve"> is called n choose k. </w:t>
      </w:r>
      <w:r w:rsidR="004755ED">
        <w:t>T</w:t>
      </w:r>
      <w:r w:rsidR="002C2BFE">
        <w:t xml:space="preserve">he number of ways to rearrange </w:t>
      </w:r>
      <w:r w:rsidR="004755ED">
        <w:t>k</w:t>
      </w:r>
      <w:r w:rsidR="002C2BFE">
        <w:t xml:space="preserve"> </w:t>
      </w:r>
      <w:r w:rsidR="004755ED">
        <w:t>elements</w:t>
      </w:r>
      <w:r w:rsidR="002C2BFE">
        <w:t xml:space="preserve"> </w:t>
      </w:r>
      <w:r w:rsidR="004755ED">
        <w:t>within themselves is given by k</w:t>
      </w:r>
      <w:r w:rsidR="002C2BFE">
        <w:t xml:space="preserve">!. Because the order </w:t>
      </w:r>
      <w:r w:rsidR="004755ED">
        <w:t>of such rearrangement is not important, such combinations need to be eliminated. This is accomplished by</w:t>
      </w:r>
      <w:r w:rsidR="002C2BFE">
        <w:t xml:space="preserve"> dividing nP</w:t>
      </w:r>
      <w:r w:rsidR="005673CE">
        <w:rPr>
          <w:vertAlign w:val="subscript"/>
        </w:rPr>
        <w:t>k</w:t>
      </w:r>
      <w:r w:rsidR="002C2BFE">
        <w:t xml:space="preserve"> with </w:t>
      </w:r>
      <w:r w:rsidR="00045B1F">
        <w:t>k</w:t>
      </w:r>
      <w:r w:rsidR="002C2BFE">
        <w:t>!</w:t>
      </w:r>
    </w:p>
    <w:p w:rsidR="00C56FA6" w:rsidRDefault="00C56FA6" w:rsidP="006348E1">
      <w:r>
        <w:t>Notes:</w:t>
      </w:r>
    </w:p>
    <w:p w:rsidR="00D20011" w:rsidRDefault="00820137" w:rsidP="00C56FA6">
      <w:pPr>
        <w:ind w:left="72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n-k</m:t>
                  </m:r>
                </m:den>
              </m:f>
            </m:e>
          </m:d>
        </m:oMath>
      </m:oMathPara>
    </w:p>
    <w:p w:rsidR="00C56FA6" w:rsidRDefault="00820137" w:rsidP="00C56FA6">
      <w:pPr>
        <w:ind w:left="72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9C751A" w:rsidRDefault="00820137" w:rsidP="00C56FA6">
      <w:pPr>
        <w:ind w:left="72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</m:e>
          </m:d>
        </m:oMath>
      </m:oMathPara>
    </w:p>
    <w:p w:rsidR="00C56FA6" w:rsidRDefault="00820137" w:rsidP="005673CE">
      <w:pPr>
        <w:pStyle w:val="Heading2"/>
      </w:pPr>
      <w:r>
        <w:rPr>
          <w:noProof/>
          <w:lang w:bidi="ar-SA"/>
        </w:rPr>
        <w:lastRenderedPageBreak/>
        <w:pict>
          <v:group id="_x0000_s1262" editas="canvas" style="position:absolute;margin-left:210.3pt;margin-top:1.7pt;width:262.6pt;height:125.6pt;z-index:251663360" coordorigin="3864,4931" coordsize="5252,25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1" type="#_x0000_t75" style="position:absolute;left:3864;top:4931;width:5252;height:25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3" type="#_x0000_t202" style="position:absolute;left:6288;top:4931;width:440;height:290;v-text-anchor:middle" strokecolor="white [3212]">
              <v:textbox style="mso-next-textbox:#_x0000_s1263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 w:rsidRPr="00D11B09">
                      <w:t>1</w:t>
                    </w:r>
                  </w:p>
                </w:txbxContent>
              </v:textbox>
            </v:shape>
            <v:shape id="_x0000_s1264" type="#_x0000_t202" style="position:absolute;left:5848;top:5303;width:440;height:290;v-text-anchor:middle" strokecolor="white [3212]">
              <v:textbox style="mso-next-textbox:#_x0000_s1264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 w:rsidRPr="00D11B09">
                      <w:t>1</w:t>
                    </w:r>
                  </w:p>
                </w:txbxContent>
              </v:textbox>
            </v:shape>
            <v:shape id="_x0000_s1265" type="#_x0000_t202" style="position:absolute;left:6656;top:5303;width:440;height:290;v-text-anchor:middle" strokecolor="white [3212]">
              <v:textbox style="mso-next-textbox:#_x0000_s1265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 w:rsidRPr="00D11B09">
                      <w:t>1</w:t>
                    </w:r>
                  </w:p>
                </w:txbxContent>
              </v:textbox>
            </v:shape>
            <v:shape id="_x0000_s1266" type="#_x0000_t202" style="position:absolute;left:6252;top:5634;width:440;height:290;v-text-anchor:middle" strokecolor="white [3212]">
              <v:textbox style="mso-next-textbox:#_x0000_s1266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267" type="#_x0000_t202" style="position:absolute;left:5480;top:5651;width:440;height:290;v-text-anchor:middle" strokecolor="white [3212]">
              <v:textbox style="mso-next-textbox:#_x0000_s1267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0" type="#_x0000_t202" style="position:absolute;left:7096;top:5651;width:440;height:290;v-text-anchor:middle" strokecolor="white [3212]">
              <v:textbox style="mso-next-textbox:#_x0000_s1280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2" type="#_x0000_t202" style="position:absolute;left:5076;top:5965;width:440;height:290;v-text-anchor:middle" strokecolor="white [3212]">
              <v:textbox style="mso-next-textbox:#_x0000_s1282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3" type="#_x0000_t202" style="position:absolute;left:7500;top:5941;width:440;height:290;v-text-anchor:middle" strokecolor="white [3212]">
              <v:textbox style="mso-next-textbox:#_x0000_s1283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4" type="#_x0000_t202" style="position:absolute;left:5848;top:5965;width:440;height:290;v-text-anchor:middle" strokecolor="white [3212]">
              <v:textbox style="mso-next-textbox:#_x0000_s1284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285" type="#_x0000_t202" style="position:absolute;left:6692;top:5924;width:440;height:290;v-text-anchor:middle" strokecolor="white [3212]">
              <v:textbox style="mso-next-textbox:#_x0000_s1285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286" type="#_x0000_t202" style="position:absolute;left:4672;top:6255;width:440;height:290;v-text-anchor:middle" strokecolor="white [3212]">
              <v:textbox style="mso-next-textbox:#_x0000_s1286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7" type="#_x0000_t202" style="position:absolute;left:5444;top:6255;width:440;height:290;v-text-anchor:middle" strokecolor="white [3212]">
              <v:textbox style="mso-next-textbox:#_x0000_s1287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288" type="#_x0000_t202" style="position:absolute;left:7868;top:6255;width:440;height:290;v-text-anchor:middle" strokecolor="white [3212]">
              <v:textbox style="mso-next-textbox:#_x0000_s1288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9" type="#_x0000_t202" style="position:absolute;left:6252;top:6296;width:440;height:290;v-text-anchor:middle" strokecolor="white [3212]">
              <v:textbox style="mso-next-textbox:#_x0000_s1289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290" type="#_x0000_t202" style="position:absolute;left:7060;top:6296;width:440;height:290;v-text-anchor:middle" strokecolor="white [3212]">
              <v:textbox style="mso-next-textbox:#_x0000_s1290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291" type="#_x0000_t202" style="position:absolute;left:4268;top:6627;width:440;height:290;v-text-anchor:middle" strokecolor="white [3212]">
              <v:textbox style="mso-next-textbox:#_x0000_s1291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92" type="#_x0000_t202" style="position:absolute;left:8272;top:6586;width:440;height:290;v-text-anchor:middle" strokecolor="white [3212]">
              <v:textbox style="mso-next-textbox:#_x0000_s1292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93" type="#_x0000_t202" style="position:absolute;left:5076;top:6627;width:440;height:290;v-text-anchor:middle" strokecolor="white [3212]">
              <v:textbox style="mso-next-textbox:#_x0000_s1293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1294" type="#_x0000_t202" style="position:absolute;left:5848;top:6586;width:440;height:290;v-text-anchor:middle" strokecolor="white [3212]">
              <v:textbox style="mso-next-textbox:#_x0000_s1294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295" type="#_x0000_t202" style="position:absolute;left:6656;top:6586;width:440;height:290;v-text-anchor:middle" strokecolor="white [3212]">
              <v:textbox style="mso-next-textbox:#_x0000_s1295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296" type="#_x0000_t202" style="position:absolute;left:7464;top:6627;width:440;height:290;v-text-anchor:middle" strokecolor="white [3212]">
              <v:textbox style="mso-next-textbox:#_x0000_s1296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1297" type="#_x0000_t202" style="position:absolute;left:3864;top:6958;width:440;height:290;v-text-anchor:middle" strokecolor="white [3212]">
              <v:textbox style="mso-next-textbox:#_x0000_s1297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98" type="#_x0000_t202" style="position:absolute;left:8676;top:6917;width:440;height:290;v-text-anchor:middle" strokecolor="white [3212]">
              <v:textbox style="mso-next-textbox:#_x0000_s1298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99" type="#_x0000_t202" style="position:absolute;left:4672;top:6958;width:440;height:290;v-text-anchor:middle" strokecolor="white [3212]">
              <v:textbox style="mso-next-textbox:#_x0000_s1299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300" type="#_x0000_t202" style="position:absolute;left:7868;top:6958;width:440;height:290;v-text-anchor:middle" strokecolor="white [3212]">
              <v:textbox style="mso-next-textbox:#_x0000_s1300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301" type="#_x0000_t202" style="position:absolute;left:5480;top:6958;width:440;height:290;v-text-anchor:middle" strokecolor="white [3212]">
              <v:textbox style="mso-next-textbox:#_x0000_s1301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15</w:t>
                    </w:r>
                  </w:p>
                </w:txbxContent>
              </v:textbox>
            </v:shape>
            <v:shape id="_x0000_s1302" type="#_x0000_t202" style="position:absolute;left:6252;top:6958;width:440;height:290;v-text-anchor:middle" strokecolor="white [3212]">
              <v:textbox style="mso-next-textbox:#_x0000_s1302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303" type="#_x0000_t202" style="position:absolute;left:7060;top:6958;width:440;height:290;v-text-anchor:middle" strokecolor="white [3212]">
              <v:textbox style="mso-next-textbox:#_x0000_s1303" inset="0,0,0,0">
                <w:txbxContent>
                  <w:p w:rsidR="00ED6BEE" w:rsidRPr="00D11B09" w:rsidRDefault="00ED6BEE" w:rsidP="00A34C88">
                    <w:pPr>
                      <w:pStyle w:val="NoSpacing"/>
                      <w:jc w:val="center"/>
                    </w:pPr>
                    <w:r>
                      <w:t>15</w:t>
                    </w:r>
                  </w:p>
                </w:txbxContent>
              </v:textbox>
            </v:shape>
            <w10:wrap type="square"/>
          </v:group>
        </w:pict>
      </w:r>
      <w:r w:rsidR="00C56FA6">
        <w:t>Pascals triangle</w:t>
      </w:r>
    </w:p>
    <w:p w:rsidR="00C56FA6" w:rsidRDefault="009C751A" w:rsidP="00C56FA6">
      <w:r>
        <w:t xml:space="preserve">Pascals triangle is a geometric arrangement where each row is represented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  <w:r>
        <w:t>. Where n corresponds to the row number and k to each element in the row.</w:t>
      </w:r>
    </w:p>
    <w:p w:rsidR="009C751A" w:rsidRDefault="009C751A" w:rsidP="00C56FA6">
      <w:r>
        <w:t>This way Pascal</w:t>
      </w:r>
      <w:r w:rsidR="00034EE7">
        <w:t>’</w:t>
      </w:r>
      <w:r>
        <w:t>s triangle goes on.</w:t>
      </w:r>
    </w:p>
    <w:p w:rsidR="009C751A" w:rsidRDefault="009C751A" w:rsidP="00C56FA6"/>
    <w:p w:rsidR="005673CE" w:rsidRDefault="005673CE" w:rsidP="005673CE">
      <w:pPr>
        <w:pStyle w:val="Heading2"/>
      </w:pPr>
      <w:r>
        <w:t xml:space="preserve">Sum of all </w:t>
      </w:r>
      <w:r w:rsidR="00EE0B88">
        <w:t xml:space="preserve">possible </w:t>
      </w:r>
      <w:r>
        <w:t>combinations</w:t>
      </w:r>
    </w:p>
    <w:p w:rsidR="005673CE" w:rsidRDefault="00820137" w:rsidP="005673CE">
      <w:pPr>
        <w:ind w:left="720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+…+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=2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D20011" w:rsidRDefault="00694217" w:rsidP="006348E1">
      <w:r>
        <w:t xml:space="preserve">The easiest way to prove this, to think of a n digit binary number. Each bit </w:t>
      </w:r>
      <w:r w:rsidR="00353C9C">
        <w:t>represents a element. If the bit is set means the corresponding element is part of the set. Thus using 2</w:t>
      </w:r>
      <w:r w:rsidR="00353C9C">
        <w:rPr>
          <w:vertAlign w:val="superscript"/>
        </w:rPr>
        <w:t>n</w:t>
      </w:r>
      <w:r w:rsidR="00353C9C">
        <w:t>, all possible combinations of subsets of the set of n elements can be represented.</w:t>
      </w:r>
      <w:r w:rsidR="008A3362">
        <w:t xml:space="preserve"> If the selection need to have at least one element, then the total number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  <w:r w:rsidR="008A3362">
        <w:t>.</w:t>
      </w:r>
    </w:p>
    <w:p w:rsidR="00034EE7" w:rsidRDefault="00034EE7" w:rsidP="00034EE7">
      <w:pPr>
        <w:pStyle w:val="Heading2"/>
      </w:pPr>
      <w:r>
        <w:t>Sum of all possible combinations if each selection has at least m elements</w:t>
      </w:r>
    </w:p>
    <w:p w:rsidR="008A3362" w:rsidRDefault="00034EE7" w:rsidP="00034EE7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Sum of all selections – Sum of all way to select (m-1) elements</m:t>
          </m:r>
        </m:oMath>
      </m:oMathPara>
    </w:p>
    <w:p w:rsidR="00034EE7" w:rsidRDefault="00820137" w:rsidP="00034EE7">
      <w:p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=2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-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m-1</m:t>
                      </m:r>
                    </m:den>
                  </m:f>
                </m:e>
              </m:d>
            </m:e>
          </m:d>
        </m:oMath>
      </m:oMathPara>
    </w:p>
    <w:p w:rsidR="00B24D60" w:rsidRDefault="007E39EF" w:rsidP="007E39EF">
      <w:pPr>
        <w:pStyle w:val="Heading2"/>
      </w:pPr>
      <w:r>
        <w:t xml:space="preserve">SUM OF ALL COMBINATIONS if m elements are </w:t>
      </w:r>
      <w:r w:rsidR="00410479">
        <w:t>ALIKE</w:t>
      </w:r>
    </w:p>
    <w:p w:rsidR="007E39EF" w:rsidRDefault="009C385F" w:rsidP="007E39EF">
      <w:r>
        <w:t>Out of n elements, m are same, how many selections are possible if we have to select at</w:t>
      </w:r>
      <w:r w:rsidR="006A68AE">
        <w:t xml:space="preserve"> </w:t>
      </w:r>
      <w:r>
        <w:t xml:space="preserve">least 1 element. In this case we assume the resulting selection can have zero or more elements from m. </w:t>
      </w:r>
    </w:p>
    <w:p w:rsidR="009C385F" w:rsidRDefault="009C385F" w:rsidP="007E39EF">
      <w:r>
        <w:t>Number of ways to select m elements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(m+1)</m:t>
        </m:r>
      </m:oMath>
      <w:r w:rsidR="008A44E2">
        <w:t xml:space="preserve"> (Because all are like, you can select 0 or 1 or 2 or … m)</w:t>
      </w:r>
    </w:p>
    <w:p w:rsidR="009C385F" w:rsidRDefault="009C385F" w:rsidP="007E39EF">
      <w:r>
        <w:t xml:space="preserve">Number of ways to select </w:t>
      </w:r>
      <w:r w:rsidR="008A44E2">
        <w:t xml:space="preserve">zero or more </w:t>
      </w:r>
      <w:r>
        <w:t>remaining n-m elements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(n-m)</m:t>
            </m:r>
          </m:sup>
        </m:sSup>
      </m:oMath>
    </w:p>
    <w:p w:rsidR="008A44E2" w:rsidRDefault="008A44E2" w:rsidP="007E39EF">
      <w:r>
        <w:t>Total number of ways</w:t>
      </w:r>
      <w:r w:rsidR="003E20C6">
        <w:t xml:space="preserve">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(n-m)</m:t>
            </m:r>
          </m:sup>
        </m:sSup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(m+1)</m:t>
        </m:r>
      </m:oMath>
      <w:r>
        <w:t xml:space="preserve">  (This includes zero element selection choice as well)</w:t>
      </w:r>
    </w:p>
    <w:p w:rsidR="008A44E2" w:rsidRDefault="008A44E2" w:rsidP="007E39EF">
      <w:r>
        <w:t xml:space="preserve">Since we have to select at least one element, we get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(n-m)</m:t>
            </m:r>
          </m:sup>
        </m:sSup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m+1</m:t>
            </m:r>
          </m:e>
        </m:d>
        <m:r>
          <m:rPr>
            <m:sty m:val="p"/>
          </m:rPr>
          <w:rPr>
            <w:rFonts w:ascii="Cambria Math" w:hAnsi="Cambria Math"/>
          </w:rPr>
          <m:t>-1</m:t>
        </m:r>
      </m:oMath>
    </w:p>
    <w:p w:rsidR="00AB5053" w:rsidRDefault="00B1344C" w:rsidP="00EE0B88">
      <w:pPr>
        <w:pStyle w:val="Heading2"/>
      </w:pPr>
      <w:r>
        <w:t>Distribut</w:t>
      </w:r>
      <w:r w:rsidR="00EE0B88">
        <w:t xml:space="preserve">ing </w:t>
      </w:r>
      <w:r w:rsidR="00387FD7">
        <w:t xml:space="preserve">K </w:t>
      </w:r>
      <w:r w:rsidR="00EE0B88">
        <w:t xml:space="preserve">like elements into </w:t>
      </w:r>
      <w:r w:rsidR="00387FD7">
        <w:t>n</w:t>
      </w:r>
      <w:r w:rsidR="00EE0B88">
        <w:t xml:space="preserve"> groups</w:t>
      </w:r>
    </w:p>
    <w:p w:rsidR="002A6D65" w:rsidRDefault="00387FD7" w:rsidP="009A564E">
      <w:pPr>
        <w:rPr>
          <w:color w:val="000000"/>
        </w:rPr>
      </w:pPr>
      <w:r>
        <w:rPr>
          <w:color w:val="000000"/>
        </w:rPr>
        <w:t>This</w:t>
      </w:r>
      <w:r w:rsidR="00E7610B">
        <w:rPr>
          <w:color w:val="000000"/>
        </w:rPr>
        <w:t xml:space="preserve"> </w:t>
      </w:r>
      <w:r w:rsidR="00C31CED">
        <w:rPr>
          <w:color w:val="000000"/>
        </w:rPr>
        <w:t xml:space="preserve">is also </w:t>
      </w:r>
      <w:r w:rsidR="00E7610B">
        <w:rPr>
          <w:color w:val="000000"/>
        </w:rPr>
        <w:t xml:space="preserve">called </w:t>
      </w:r>
      <w:r w:rsidR="00C31CED">
        <w:rPr>
          <w:color w:val="000000"/>
        </w:rPr>
        <w:t xml:space="preserve">as </w:t>
      </w:r>
      <w:r w:rsidR="00E7610B">
        <w:rPr>
          <w:color w:val="000000"/>
        </w:rPr>
        <w:t>"bars and stars" problems</w:t>
      </w:r>
      <w:r w:rsidR="00C31CED">
        <w:rPr>
          <w:color w:val="000000"/>
        </w:rPr>
        <w:t xml:space="preserve"> as can be shown in the following proof</w:t>
      </w:r>
      <w:r w:rsidR="00E7610B">
        <w:rPr>
          <w:color w:val="000000"/>
        </w:rPr>
        <w:t xml:space="preserve">. </w:t>
      </w:r>
      <w:r w:rsidR="009F7495">
        <w:rPr>
          <w:color w:val="000000"/>
        </w:rPr>
        <w:t xml:space="preserve">The rounds represent the elements of the multiset, so there should be k rounds. Number of bars should be equal to n-1. It basically divides the rounds into n groups. </w:t>
      </w:r>
      <w:r w:rsidR="002A6D65">
        <w:rPr>
          <w:color w:val="000000"/>
        </w:rPr>
        <w:t>Number of rounds in each group correspond to number of elements distributed to that group. Let us take a simple example of distributing 6 elements into 3 groups.</w:t>
      </w:r>
    </w:p>
    <w:p w:rsidR="002A6D65" w:rsidRDefault="00820137" w:rsidP="002A6D65">
      <w:pPr>
        <w:ind w:left="720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217" editas="canvas" style="width:346.35pt;height:20.45pt;mso-position-horizontal-relative:char;mso-position-vertical-relative:line" coordorigin="1440,5347" coordsize="6927,409">
            <o:lock v:ext="edit" aspectratio="t"/>
            <v:shape id="_x0000_s1218" type="#_x0000_t75" style="position:absolute;left:1440;top:5347;width:6927;height:409" o:preferrelative="f">
              <v:fill o:detectmouseclick="t"/>
              <v:path o:extrusionok="t" o:connecttype="none"/>
              <o:lock v:ext="edit" text="t"/>
            </v:shape>
            <v:shape id="_x0000_s1219" type="#_x0000_t202" style="position:absolute;left:3032;top:5347;width:5016;height:409" strokecolor="white [3212]">
              <v:textbox style="mso-next-textbox:#_x0000_s1219">
                <w:txbxContent>
                  <w:p w:rsidR="00ED6BEE" w:rsidRDefault="00ED6BEE" w:rsidP="002A6D65">
                    <w:pPr>
                      <w:pStyle w:val="NoSpacing"/>
                    </w:pPr>
                    <w:r>
                      <w:t>=</w:t>
                    </w:r>
                    <w:r w:rsidR="00040DC3">
                      <w:t xml:space="preserve"> </w:t>
                    </w:r>
                    <w:r>
                      <w:t>{Group1 has 2, Group 2 has 1 and Group 3 has 3}</w:t>
                    </w:r>
                  </w:p>
                </w:txbxContent>
              </v:textbox>
            </v:shape>
            <v:oval id="_x0000_s1220" style="position:absolute;left:1566;top:5475;width:143;height:150" fillcolor="black [3213]"/>
            <v:oval id="_x0000_s1221" style="position:absolute;left:1806;top:5475;width:143;height:150" fillcolor="black [3213]"/>
            <v:shape id="_x0000_s1222" type="#_x0000_t32" style="position:absolute;left:2057;top:5459;width:1;height:206" o:connectortype="straight"/>
            <v:oval id="_x0000_s1223" style="position:absolute;left:2130;top:5475;width:143;height:150" fillcolor="black [3213]"/>
            <v:shape id="_x0000_s1224" type="#_x0000_t32" style="position:absolute;left:2351;top:5453;width:1;height:206" o:connectortype="straight"/>
            <v:oval id="_x0000_s1225" style="position:absolute;left:2424;top:5475;width:143;height:150" fillcolor="black [3213]"/>
            <v:oval id="_x0000_s1226" style="position:absolute;left:2658;top:5475;width:143;height:150" fillcolor="black [3213]"/>
            <v:oval id="_x0000_s1227" style="position:absolute;left:2898;top:5475;width:143;height:150" fillcolor="black [3213]"/>
            <w10:wrap type="none"/>
            <w10:anchorlock/>
          </v:group>
        </w:pict>
      </w:r>
    </w:p>
    <w:p w:rsidR="002A6D65" w:rsidRDefault="00820137" w:rsidP="002A6D65">
      <w:pPr>
        <w:ind w:left="720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228" editas="canvas" style="width:316pt;height:20.45pt;mso-position-horizontal-relative:char;mso-position-vertical-relative:line" coordorigin="1440,5347" coordsize="6320,409">
            <o:lock v:ext="edit" aspectratio="t"/>
            <v:shape id="_x0000_s1229" type="#_x0000_t75" style="position:absolute;left:1440;top:5347;width:6320;height:409" o:preferrelative="f">
              <v:fill o:detectmouseclick="t"/>
              <v:path o:extrusionok="t" o:connecttype="none"/>
              <o:lock v:ext="edit" text="t"/>
            </v:shape>
            <v:shape id="_x0000_s1230" type="#_x0000_t202" style="position:absolute;left:3168;top:5347;width:4479;height:409" strokecolor="white [3212]">
              <v:textbox style="mso-next-textbox:#_x0000_s1230">
                <w:txbxContent>
                  <w:p w:rsidR="00ED6BEE" w:rsidRDefault="00ED6BEE" w:rsidP="002A6D65">
                    <w:pPr>
                      <w:pStyle w:val="NoSpacing"/>
                    </w:pPr>
                    <w:r>
                      <w:t>={Group1 has 6, Group 2 has 0 and Group 3 has 0}</w:t>
                    </w:r>
                  </w:p>
                </w:txbxContent>
              </v:textbox>
            </v:shape>
            <v:oval id="_x0000_s1231" style="position:absolute;left:1566;top:5475;width:143;height:150" fillcolor="black [3213]"/>
            <v:oval id="_x0000_s1232" style="position:absolute;left:1806;top:5475;width:143;height:150" fillcolor="black [3213]"/>
            <v:shape id="_x0000_s1233" type="#_x0000_t32" style="position:absolute;left:3002;top:5459;width:1;height:206" o:connectortype="straight"/>
            <v:oval id="_x0000_s1234" style="position:absolute;left:2022;top:5475;width:143;height:150" fillcolor="black [3213]"/>
            <v:shape id="_x0000_s1235" type="#_x0000_t32" style="position:absolute;left:3107;top:5453;width:1;height:206" o:connectortype="straight"/>
            <v:oval id="_x0000_s1236" style="position:absolute;left:2316;top:5475;width:143;height:150" fillcolor="black [3213]"/>
            <v:oval id="_x0000_s1237" style="position:absolute;left:2550;top:5475;width:143;height:150" fillcolor="black [3213]"/>
            <v:oval id="_x0000_s1238" style="position:absolute;left:2790;top:5475;width:143;height:150" fillcolor="black [3213]"/>
            <w10:wrap type="none"/>
            <w10:anchorlock/>
          </v:group>
        </w:pict>
      </w:r>
    </w:p>
    <w:p w:rsidR="00182BF5" w:rsidRDefault="007C531E" w:rsidP="007C531E">
      <w:pPr>
        <w:rPr>
          <w:color w:val="000000"/>
        </w:rPr>
      </w:pPr>
      <w:r>
        <w:rPr>
          <w:color w:val="000000"/>
        </w:rPr>
        <w:t xml:space="preserve">Thus the problem of </w:t>
      </w:r>
      <w:r w:rsidR="003803A9">
        <w:rPr>
          <w:color w:val="000000"/>
        </w:rPr>
        <w:t xml:space="preserve">distribution </w:t>
      </w:r>
      <w:r>
        <w:rPr>
          <w:color w:val="000000"/>
        </w:rPr>
        <w:t>is now transformed into the bar arrangement problem. (i.e.) The number of ways the bars can be arranged. Total number of positions (rounds + bars)</w:t>
      </w:r>
      <w:r w:rsidR="00182BF5">
        <w:rPr>
          <w:color w:val="000000"/>
        </w:rPr>
        <w:t>, that a bar can be placed</w:t>
      </w:r>
      <w:r>
        <w:rPr>
          <w:color w:val="000000"/>
        </w:rPr>
        <w:t xml:space="preserve"> = n + k -1. </w:t>
      </w:r>
      <w:r w:rsidR="00182BF5">
        <w:rPr>
          <w:color w:val="000000"/>
        </w:rPr>
        <w:t>In the remining spots place the circles</w:t>
      </w:r>
      <w:r>
        <w:rPr>
          <w:color w:val="000000"/>
        </w:rPr>
        <w:t xml:space="preserve">. </w:t>
      </w:r>
      <w:r w:rsidR="008D1685">
        <w:rPr>
          <w:color w:val="000000"/>
        </w:rPr>
        <w:t xml:space="preserve"> Hence number of ways the bars can be placed is the same </w:t>
      </w:r>
      <w:r w:rsidR="00182BF5">
        <w:rPr>
          <w:color w:val="000000"/>
        </w:rPr>
        <w:t>as number of ways to choose n-1 elements from n+k-1.</w:t>
      </w:r>
    </w:p>
    <w:p w:rsidR="00AF78D3" w:rsidRDefault="00820137" w:rsidP="00182BF5">
      <w:pPr>
        <w:ind w:left="720"/>
        <w:rPr>
          <w:color w:val="00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k+n-1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d>
        </m:oMath>
      </m:oMathPara>
    </w:p>
    <w:p w:rsidR="00385BB8" w:rsidRDefault="00182BF5" w:rsidP="003F18D6">
      <w:r>
        <w:t xml:space="preserve">For the above example of distributing 6 elements into 3 groups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3+6-1</m:t>
                </m:r>
              </m:num>
              <m:den>
                <m:r>
                  <w:rPr>
                    <w:rFonts w:ascii="Cambria Math" w:hAnsi="Cambria Math"/>
                  </w:rPr>
                  <m:t>3-1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bidi="ar-SA"/>
              </w:rPr>
            </m:ctrlPr>
          </m:fPr>
          <m:num>
            <m:r>
              <w:rPr>
                <w:rFonts w:ascii="Cambria Math" w:hAnsi="Cambria Math"/>
              </w:rPr>
              <m:t>8×7</m:t>
            </m:r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=28</m:t>
        </m:r>
      </m:oMath>
      <w:r>
        <w:t xml:space="preserve"> . </w:t>
      </w:r>
    </w:p>
    <w:p w:rsidR="008D1685" w:rsidRDefault="00385BB8" w:rsidP="003F18D6">
      <w:r>
        <w:t xml:space="preserve">Alternatively the same problem can be expressed as: </w:t>
      </w:r>
      <w:r w:rsidR="00182BF5">
        <w:rPr>
          <w:color w:val="000000"/>
        </w:rPr>
        <w:t>T</w:t>
      </w:r>
      <w:r w:rsidR="008D1685">
        <w:rPr>
          <w:color w:val="000000"/>
        </w:rPr>
        <w:t>here are 3 types of flowers that you can use in a bo</w:t>
      </w:r>
      <w:r w:rsidR="003F18D6">
        <w:rPr>
          <w:color w:val="000000"/>
        </w:rPr>
        <w:t xml:space="preserve">uquet. Each bouquet has 6 flowers. Total number of bouquets possible is given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3+6-1</m:t>
                </m:r>
              </m:num>
              <m:den>
                <m:r>
                  <w:rPr>
                    <w:rFonts w:ascii="Cambria Math" w:hAnsi="Cambria Math"/>
                  </w:rPr>
                  <m:t>3-1</m:t>
                </m:r>
              </m:den>
            </m:f>
          </m:e>
        </m:d>
      </m:oMath>
      <w:r w:rsidR="003F18D6">
        <w:t>.</w:t>
      </w:r>
      <w:r w:rsidR="0081706A">
        <w:t xml:space="preserve"> (i.e.) Number of multisets of size k that can be formed using a set of size n is given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n+k-1</m:t>
                </m:r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d>
      </m:oMath>
      <w:r w:rsidR="0081706A">
        <w:t xml:space="preserve">. This is because each group of rounds in the above star and bar representation </w:t>
      </w:r>
      <w:r w:rsidR="007D5A4C">
        <w:t>corresponds</w:t>
      </w:r>
      <w:r w:rsidR="0081706A">
        <w:t xml:space="preserve"> to multiplicity of the element. The multisets for the above pictures is</w:t>
      </w:r>
    </w:p>
    <w:p w:rsidR="0081706A" w:rsidRDefault="00820137" w:rsidP="0091686D">
      <w:pPr>
        <w:ind w:left="720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250" editas="canvas" style="width:149pt;height:20.45pt;mso-position-horizontal-relative:char;mso-position-vertical-relative:line" coordorigin="1440,5347" coordsize="2980,409">
            <o:lock v:ext="edit" aspectratio="t"/>
            <v:shape id="_x0000_s1251" type="#_x0000_t75" style="position:absolute;left:1440;top:5347;width:2980;height:409" o:preferrelative="f">
              <v:fill o:detectmouseclick="t"/>
              <v:path o:extrusionok="t" o:connecttype="none"/>
              <o:lock v:ext="edit" text="t"/>
            </v:shape>
            <v:shape id="_x0000_s1252" type="#_x0000_t202" style="position:absolute;left:3032;top:5347;width:1244;height:409" strokecolor="white [3212]">
              <v:textbox style="mso-next-textbox:#_x0000_s1252">
                <w:txbxContent>
                  <w:p w:rsidR="00ED6BEE" w:rsidRDefault="00ED6BEE" w:rsidP="0081706A">
                    <w:pPr>
                      <w:pStyle w:val="NoSpacing"/>
                    </w:pPr>
                    <w:r>
                      <w:t>={aabccc}</w:t>
                    </w:r>
                  </w:p>
                </w:txbxContent>
              </v:textbox>
            </v:shape>
            <v:oval id="_x0000_s1253" style="position:absolute;left:1566;top:5475;width:143;height:150" fillcolor="black [3213]"/>
            <v:oval id="_x0000_s1254" style="position:absolute;left:1806;top:5475;width:143;height:150" fillcolor="black [3213]"/>
            <v:shape id="_x0000_s1255" type="#_x0000_t32" style="position:absolute;left:2057;top:5459;width:1;height:206" o:connectortype="straight"/>
            <v:oval id="_x0000_s1256" style="position:absolute;left:2130;top:5475;width:143;height:150" fillcolor="black [3213]"/>
            <v:shape id="_x0000_s1257" type="#_x0000_t32" style="position:absolute;left:2351;top:5453;width:1;height:206" o:connectortype="straight"/>
            <v:oval id="_x0000_s1258" style="position:absolute;left:2424;top:5475;width:143;height:150" fillcolor="black [3213]"/>
            <v:oval id="_x0000_s1259" style="position:absolute;left:2658;top:5475;width:143;height:150" fillcolor="black [3213]"/>
            <v:oval id="_x0000_s1260" style="position:absolute;left:2898;top:5475;width:143;height:150" fillcolor="black [3213]"/>
            <w10:wrap type="none"/>
            <w10:anchorlock/>
          </v:group>
        </w:pict>
      </w:r>
      <w:r>
        <w:rPr>
          <w:color w:val="000000"/>
        </w:rPr>
      </w:r>
      <w:r>
        <w:rPr>
          <w:color w:val="000000"/>
        </w:rPr>
        <w:pict>
          <v:group id="_x0000_s1239" editas="canvas" style="width:164.95pt;height:25.15pt;mso-position-horizontal-relative:char;mso-position-vertical-relative:line" coordorigin="1440,5253" coordsize="3299,503">
            <o:lock v:ext="edit" aspectratio="t"/>
            <v:shape id="_x0000_s1240" type="#_x0000_t75" style="position:absolute;left:1440;top:5253;width:3299;height:503" o:preferrelative="f">
              <v:fill o:detectmouseclick="t"/>
              <v:path o:extrusionok="t" o:connecttype="none"/>
              <o:lock v:ext="edit" text="t"/>
            </v:shape>
            <v:shape id="_x0000_s1241" type="#_x0000_t202" style="position:absolute;left:3086;top:5347;width:1244;height:409" strokecolor="white [3212]">
              <v:textbox style="mso-next-textbox:#_x0000_s1241">
                <w:txbxContent>
                  <w:p w:rsidR="00ED6BEE" w:rsidRDefault="00ED6BEE" w:rsidP="0081706A">
                    <w:pPr>
                      <w:pStyle w:val="NoSpacing"/>
                    </w:pPr>
                    <w:r>
                      <w:t>={aaaaaa}</w:t>
                    </w:r>
                  </w:p>
                </w:txbxContent>
              </v:textbox>
            </v:shape>
            <v:oval id="_x0000_s1242" style="position:absolute;left:1566;top:5475;width:143;height:150" fillcolor="black [3213]"/>
            <v:oval id="_x0000_s1243" style="position:absolute;left:1806;top:5475;width:143;height:150" fillcolor="black [3213]"/>
            <v:shape id="_x0000_s1244" type="#_x0000_t32" style="position:absolute;left:3002;top:5459;width:1;height:206" o:connectortype="straight"/>
            <v:oval id="_x0000_s1245" style="position:absolute;left:2022;top:5475;width:143;height:150" fillcolor="black [3213]"/>
            <v:shape id="_x0000_s1246" type="#_x0000_t32" style="position:absolute;left:3107;top:5453;width:1;height:206" o:connectortype="straight"/>
            <v:oval id="_x0000_s1247" style="position:absolute;left:2316;top:5475;width:143;height:150" fillcolor="black [3213]"/>
            <v:oval id="_x0000_s1248" style="position:absolute;left:2550;top:5475;width:143;height:150" fillcolor="black [3213]"/>
            <v:oval id="_x0000_s1249" style="position:absolute;left:2790;top:5475;width:143;height:150" fillcolor="black [3213]"/>
            <w10:wrap type="none"/>
            <w10:anchorlock/>
          </v:group>
        </w:pict>
      </w:r>
    </w:p>
    <w:p w:rsidR="002F7DDC" w:rsidRDefault="002F7DDC" w:rsidP="002F7DDC">
      <w:pPr>
        <w:pStyle w:val="Heading2"/>
      </w:pPr>
      <w:r>
        <w:t>Distributing K like elements into n groups with minimum allocation</w:t>
      </w:r>
    </w:p>
    <w:p w:rsidR="0081706A" w:rsidRDefault="002F7DDC" w:rsidP="003F18D6">
      <w:r>
        <w:t>Number of ways to a</w:t>
      </w:r>
      <w:r w:rsidR="0091686D">
        <w:t>llocate k like elements in</w:t>
      </w:r>
      <w:r>
        <w:t xml:space="preserve">to n groups, such that each group should get </w:t>
      </w:r>
      <w:r w:rsidR="0091686D">
        <w:t>at least</w:t>
      </w:r>
      <w:r>
        <w:t xml:space="preserve"> m elements. The solution to this is </w:t>
      </w:r>
      <w:r w:rsidR="0091686D">
        <w:t xml:space="preserve">to </w:t>
      </w:r>
      <w:r>
        <w:t xml:space="preserve">first allocate </w:t>
      </w:r>
      <w:r w:rsidR="0091686D">
        <w:t>m elements to each group. This will reduce the number of elements available to be distributed to (</w:t>
      </w:r>
      <m:oMath>
        <m:r>
          <w:rPr>
            <w:rFonts w:ascii="Cambria Math" w:hAnsi="Cambria Math"/>
          </w:rPr>
          <m:t>k-m×n</m:t>
        </m:r>
      </m:oMath>
      <w:r w:rsidR="0091686D">
        <w:t>). Number of ways (</w:t>
      </w:r>
      <m:oMath>
        <m:r>
          <w:rPr>
            <w:rFonts w:ascii="Cambria Math" w:hAnsi="Cambria Math"/>
          </w:rPr>
          <m:t>k-m×n</m:t>
        </m:r>
      </m:oMath>
      <w:r w:rsidR="0091686D">
        <w:t>) can be distributed to k groups is given by</w:t>
      </w:r>
    </w:p>
    <w:p w:rsidR="0091686D" w:rsidRDefault="00820137" w:rsidP="0091686D">
      <w:pPr>
        <w:ind w:left="720"/>
        <w:rPr>
          <w:color w:val="00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n+k-m×n-1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d>
        </m:oMath>
      </m:oMathPara>
    </w:p>
    <w:p w:rsidR="003F18D6" w:rsidRDefault="003F18D6" w:rsidP="003F18D6">
      <w:pPr>
        <w:rPr>
          <w:color w:val="000000"/>
        </w:rPr>
      </w:pPr>
    </w:p>
    <w:sectPr w:rsidR="003F18D6" w:rsidSect="000942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0F" w:rsidRDefault="00317B0F" w:rsidP="00AC63D1">
      <w:pPr>
        <w:spacing w:after="0" w:line="240" w:lineRule="auto"/>
      </w:pPr>
      <w:r>
        <w:separator/>
      </w:r>
    </w:p>
  </w:endnote>
  <w:endnote w:type="continuationSeparator" w:id="1">
    <w:p w:rsidR="00317B0F" w:rsidRDefault="00317B0F" w:rsidP="00A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bstract"/>
      <w:id w:val="703864200"/>
      <w:dataBinding w:prefixMappings="xmlns:ns0='http://schemas.microsoft.com/office/2006/coverPageProps'" w:xpath="/ns0:CoverPageProperties[1]/ns0:Abstract[1]" w:storeItemID="{55AF091B-3C7A-41E3-B477-F2FDAA23CFDA}"/>
      <w:text/>
    </w:sdtPr>
    <w:sdtContent>
      <w:p w:rsidR="00ED6BEE" w:rsidRDefault="00ED6BEE">
        <w:pPr>
          <w:pStyle w:val="Footer"/>
        </w:pPr>
        <w:r>
          <w:t>All rights reserved. Unauthorized copying of this material is not permitted. Visit http://questionpack.com for details.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0F" w:rsidRDefault="00317B0F" w:rsidP="00AC63D1">
      <w:pPr>
        <w:spacing w:after="0" w:line="240" w:lineRule="auto"/>
      </w:pPr>
      <w:r>
        <w:separator/>
      </w:r>
    </w:p>
  </w:footnote>
  <w:footnote w:type="continuationSeparator" w:id="1">
    <w:p w:rsidR="00317B0F" w:rsidRDefault="00317B0F" w:rsidP="00AC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48"/>
        <w:szCs w:val="48"/>
      </w:rPr>
      <w:alias w:val="Title"/>
      <w:id w:val="7031732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6BEE" w:rsidRDefault="00ED6BEE">
        <w:pPr>
          <w:pStyle w:val="Header"/>
        </w:pP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48"/>
            <w:szCs w:val="48"/>
          </w:rPr>
          <w:t>Question Pack – Math Probability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7DF"/>
    <w:multiLevelType w:val="multilevel"/>
    <w:tmpl w:val="AFB645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202"/>
  <w:drawingGridVerticalSpacing w:val="3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F1"/>
    <w:rsid w:val="00034EE7"/>
    <w:rsid w:val="00040DC3"/>
    <w:rsid w:val="00045B1F"/>
    <w:rsid w:val="00051CBB"/>
    <w:rsid w:val="00063EB4"/>
    <w:rsid w:val="00094249"/>
    <w:rsid w:val="000A3AC9"/>
    <w:rsid w:val="000B499F"/>
    <w:rsid w:val="000C7050"/>
    <w:rsid w:val="000D1513"/>
    <w:rsid w:val="000D48CA"/>
    <w:rsid w:val="000E49DE"/>
    <w:rsid w:val="00114E20"/>
    <w:rsid w:val="00115543"/>
    <w:rsid w:val="0014596A"/>
    <w:rsid w:val="001661B0"/>
    <w:rsid w:val="0017143B"/>
    <w:rsid w:val="00182BF5"/>
    <w:rsid w:val="001F71D5"/>
    <w:rsid w:val="00231026"/>
    <w:rsid w:val="00235F4D"/>
    <w:rsid w:val="002606B8"/>
    <w:rsid w:val="002854D3"/>
    <w:rsid w:val="002A6D65"/>
    <w:rsid w:val="002B775F"/>
    <w:rsid w:val="002C2BFE"/>
    <w:rsid w:val="002D6789"/>
    <w:rsid w:val="002F7DDC"/>
    <w:rsid w:val="00302992"/>
    <w:rsid w:val="00317B0F"/>
    <w:rsid w:val="00353C9C"/>
    <w:rsid w:val="00356C40"/>
    <w:rsid w:val="00376416"/>
    <w:rsid w:val="003803A9"/>
    <w:rsid w:val="00385BB8"/>
    <w:rsid w:val="00387FD7"/>
    <w:rsid w:val="003A69D0"/>
    <w:rsid w:val="003B664F"/>
    <w:rsid w:val="003D609F"/>
    <w:rsid w:val="003E20C6"/>
    <w:rsid w:val="003E6AE2"/>
    <w:rsid w:val="003F18D6"/>
    <w:rsid w:val="00410479"/>
    <w:rsid w:val="00412AEE"/>
    <w:rsid w:val="00413062"/>
    <w:rsid w:val="004334A4"/>
    <w:rsid w:val="00442AB2"/>
    <w:rsid w:val="004755ED"/>
    <w:rsid w:val="004907FD"/>
    <w:rsid w:val="004A6C86"/>
    <w:rsid w:val="004C15D7"/>
    <w:rsid w:val="004E6B4E"/>
    <w:rsid w:val="00501AD0"/>
    <w:rsid w:val="00541495"/>
    <w:rsid w:val="005673CE"/>
    <w:rsid w:val="00574691"/>
    <w:rsid w:val="005A2D8C"/>
    <w:rsid w:val="005C7721"/>
    <w:rsid w:val="005D7A4D"/>
    <w:rsid w:val="005E10C7"/>
    <w:rsid w:val="005E4601"/>
    <w:rsid w:val="00612F71"/>
    <w:rsid w:val="00623234"/>
    <w:rsid w:val="006348E1"/>
    <w:rsid w:val="00655EAA"/>
    <w:rsid w:val="00676952"/>
    <w:rsid w:val="00677657"/>
    <w:rsid w:val="00684C58"/>
    <w:rsid w:val="00694217"/>
    <w:rsid w:val="006A68AE"/>
    <w:rsid w:val="006A7E91"/>
    <w:rsid w:val="006B13B7"/>
    <w:rsid w:val="006C2573"/>
    <w:rsid w:val="006C301D"/>
    <w:rsid w:val="006D6371"/>
    <w:rsid w:val="006D6C02"/>
    <w:rsid w:val="006E7044"/>
    <w:rsid w:val="006F40D5"/>
    <w:rsid w:val="00705169"/>
    <w:rsid w:val="0071599A"/>
    <w:rsid w:val="00717977"/>
    <w:rsid w:val="00732D8C"/>
    <w:rsid w:val="00741694"/>
    <w:rsid w:val="00763370"/>
    <w:rsid w:val="007660F9"/>
    <w:rsid w:val="0076733D"/>
    <w:rsid w:val="007744D0"/>
    <w:rsid w:val="007C531E"/>
    <w:rsid w:val="007C7F9D"/>
    <w:rsid w:val="007D5A4C"/>
    <w:rsid w:val="007E34C5"/>
    <w:rsid w:val="007E39EF"/>
    <w:rsid w:val="00810ED2"/>
    <w:rsid w:val="0081706A"/>
    <w:rsid w:val="00820137"/>
    <w:rsid w:val="00867330"/>
    <w:rsid w:val="00893380"/>
    <w:rsid w:val="008A3362"/>
    <w:rsid w:val="008A44E2"/>
    <w:rsid w:val="008D1685"/>
    <w:rsid w:val="0091686D"/>
    <w:rsid w:val="009210F1"/>
    <w:rsid w:val="00954B6B"/>
    <w:rsid w:val="0099283E"/>
    <w:rsid w:val="009940A6"/>
    <w:rsid w:val="009977D8"/>
    <w:rsid w:val="009A564E"/>
    <w:rsid w:val="009B1936"/>
    <w:rsid w:val="009C385F"/>
    <w:rsid w:val="009C751A"/>
    <w:rsid w:val="009E0AA6"/>
    <w:rsid w:val="009E63A3"/>
    <w:rsid w:val="009F32D2"/>
    <w:rsid w:val="009F3CAE"/>
    <w:rsid w:val="009F7495"/>
    <w:rsid w:val="00A053FD"/>
    <w:rsid w:val="00A222D5"/>
    <w:rsid w:val="00A31B6B"/>
    <w:rsid w:val="00A34C88"/>
    <w:rsid w:val="00A65005"/>
    <w:rsid w:val="00AA1F19"/>
    <w:rsid w:val="00AA64BA"/>
    <w:rsid w:val="00AB23E3"/>
    <w:rsid w:val="00AB5053"/>
    <w:rsid w:val="00AC2BCF"/>
    <w:rsid w:val="00AC63D1"/>
    <w:rsid w:val="00AF78D3"/>
    <w:rsid w:val="00B1344C"/>
    <w:rsid w:val="00B24D60"/>
    <w:rsid w:val="00B36213"/>
    <w:rsid w:val="00B57B21"/>
    <w:rsid w:val="00B666EB"/>
    <w:rsid w:val="00B753A4"/>
    <w:rsid w:val="00BA30EB"/>
    <w:rsid w:val="00BC7F9D"/>
    <w:rsid w:val="00BE064F"/>
    <w:rsid w:val="00BE7065"/>
    <w:rsid w:val="00C03998"/>
    <w:rsid w:val="00C14BB1"/>
    <w:rsid w:val="00C269DD"/>
    <w:rsid w:val="00C31CED"/>
    <w:rsid w:val="00C37389"/>
    <w:rsid w:val="00C43C35"/>
    <w:rsid w:val="00C56FA6"/>
    <w:rsid w:val="00C57986"/>
    <w:rsid w:val="00C7344E"/>
    <w:rsid w:val="00C920EC"/>
    <w:rsid w:val="00CA3A6C"/>
    <w:rsid w:val="00CC2C4F"/>
    <w:rsid w:val="00CC56EF"/>
    <w:rsid w:val="00CE6D87"/>
    <w:rsid w:val="00D06865"/>
    <w:rsid w:val="00D11B09"/>
    <w:rsid w:val="00D20011"/>
    <w:rsid w:val="00D2720D"/>
    <w:rsid w:val="00D52FB0"/>
    <w:rsid w:val="00DA2B12"/>
    <w:rsid w:val="00DB0E5D"/>
    <w:rsid w:val="00DE22A7"/>
    <w:rsid w:val="00DE7CB7"/>
    <w:rsid w:val="00E223AA"/>
    <w:rsid w:val="00E302F1"/>
    <w:rsid w:val="00E429E9"/>
    <w:rsid w:val="00E64662"/>
    <w:rsid w:val="00E724AE"/>
    <w:rsid w:val="00E7610B"/>
    <w:rsid w:val="00E80B5C"/>
    <w:rsid w:val="00ED6BEE"/>
    <w:rsid w:val="00ED7572"/>
    <w:rsid w:val="00EE0B88"/>
    <w:rsid w:val="00F06093"/>
    <w:rsid w:val="00F07B00"/>
    <w:rsid w:val="00F345D7"/>
    <w:rsid w:val="00F93158"/>
    <w:rsid w:val="00FC109D"/>
    <w:rsid w:val="00FD735E"/>
    <w:rsid w:val="00FE2364"/>
    <w:rsid w:val="00FE25A7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 [3212]"/>
    </o:shapedefaults>
    <o:shapelayout v:ext="edit">
      <o:idmap v:ext="edit" data="1"/>
      <o:rules v:ext="edit">
        <o:r id="V:Rule12" type="connector" idref="#_x0000_s1038"/>
        <o:r id="V:Rule13" type="connector" idref="#_x0000_s1246"/>
        <o:r id="V:Rule14" type="connector" idref="#_x0000_s1027"/>
        <o:r id="V:Rule15" type="connector" idref="#_x0000_s1033"/>
        <o:r id="V:Rule16" type="connector" idref="#_x0000_s1244"/>
        <o:r id="V:Rule17" type="connector" idref="#_x0000_s1224"/>
        <o:r id="V:Rule18" type="connector" idref="#_x0000_s1222"/>
        <o:r id="V:Rule19" type="connector" idref="#_x0000_s1235"/>
        <o:r id="V:Rule20" type="connector" idref="#_x0000_s1233"/>
        <o:r id="V:Rule21" type="connector" idref="#_x0000_s1255"/>
        <o:r id="V:Rule22" type="connector" idref="#_x0000_s12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9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99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99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99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99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99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9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9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F1"/>
    <w:rPr>
      <w:rFonts w:ascii="Verdana" w:hAnsi="Verdana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9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0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399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399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998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C0399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3998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45D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45D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1"/>
  </w:style>
  <w:style w:type="paragraph" w:styleId="Footer">
    <w:name w:val="footer"/>
    <w:basedOn w:val="Normal"/>
    <w:link w:val="Foot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D1"/>
  </w:style>
  <w:style w:type="character" w:styleId="PlaceholderText">
    <w:name w:val="Placeholder Text"/>
    <w:basedOn w:val="DefaultParagraphFont"/>
    <w:uiPriority w:val="99"/>
    <w:semiHidden/>
    <w:rsid w:val="00E429E9"/>
    <w:rPr>
      <w:color w:val="808080"/>
    </w:rPr>
  </w:style>
  <w:style w:type="paragraph" w:styleId="ListParagraph">
    <w:name w:val="List Paragraph"/>
    <w:basedOn w:val="Normal"/>
    <w:uiPriority w:val="34"/>
    <w:qFormat/>
    <w:rsid w:val="00C03998"/>
    <w:pPr>
      <w:ind w:left="720"/>
      <w:contextualSpacing/>
    </w:pPr>
  </w:style>
  <w:style w:type="character" w:styleId="Emphasis">
    <w:name w:val="Emphasis"/>
    <w:uiPriority w:val="20"/>
    <w:qFormat/>
    <w:rsid w:val="00C03998"/>
    <w:rPr>
      <w:caps/>
      <w:color w:val="243F60" w:themeColor="accent1" w:themeShade="7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99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99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99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99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9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99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99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99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99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9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99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039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9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99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99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99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0399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0399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0399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0399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0399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9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2007-09-23T00:00:00</PublishDate>
  <Abstract>All rights reserved. Unauthorized copying of this material is not permitted. Visit http://questionpack.com for details.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930A3-DB76-4438-A856-C77A3E7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Pack – Math Probability</vt:lpstr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Pack – Math Probability</dc:title>
  <dc:creator/>
  <cp:lastModifiedBy>sivapad</cp:lastModifiedBy>
  <cp:revision>109</cp:revision>
  <cp:lastPrinted>2007-11-03T22:30:00Z</cp:lastPrinted>
  <dcterms:created xsi:type="dcterms:W3CDTF">2007-09-23T23:36:00Z</dcterms:created>
  <dcterms:modified xsi:type="dcterms:W3CDTF">2007-12-26T05:40:00Z</dcterms:modified>
</cp:coreProperties>
</file>